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6D4A3A7">
      <w:pPr>
        <w:rPr>
          <w:rFonts w:hint="eastAsia"/>
        </w:rPr>
      </w:pPr>
    </w:p>
    <w:p w14:paraId="00A6AC37">
      <w:pPr>
        <w:rPr>
          <w:rFonts w:hint="eastAsia"/>
        </w:rPr>
      </w:pPr>
    </w:p>
    <w:p w14:paraId="53541951">
      <w:pPr>
        <w:rPr>
          <w:rFonts w:hint="eastAsia"/>
        </w:rPr>
      </w:pPr>
    </w:p>
    <w:p w14:paraId="69FFA03F">
      <w:pPr>
        <w:rPr>
          <w:rFonts w:hint="eastAsia"/>
        </w:rPr>
      </w:pPr>
    </w:p>
    <w:p w14:paraId="6CB721A3">
      <w:pPr>
        <w:rPr>
          <w:rFonts w:hint="eastAsia"/>
        </w:rPr>
      </w:pPr>
    </w:p>
    <w:p w14:paraId="182DEA6E">
      <w:pPr>
        <w:rPr>
          <w:rFonts w:hint="eastAsia"/>
        </w:rPr>
      </w:pPr>
    </w:p>
    <w:p w14:paraId="2B7C5736">
      <w:pPr>
        <w:rPr>
          <w:rFonts w:hint="eastAsia"/>
        </w:rPr>
      </w:pPr>
    </w:p>
    <w:p w14:paraId="2CD463CF">
      <w:pPr>
        <w:rPr>
          <w:rFonts w:hint="eastAsia"/>
        </w:rPr>
      </w:pPr>
    </w:p>
    <w:p w14:paraId="1D75B6FC">
      <w:pPr>
        <w:rPr>
          <w:rFonts w:hint="eastAsia"/>
        </w:rPr>
      </w:pPr>
    </w:p>
    <w:p w14:paraId="133ED55F">
      <w:pPr>
        <w:rPr>
          <w:rFonts w:hint="eastAsia"/>
        </w:rPr>
      </w:pPr>
    </w:p>
    <w:p w14:paraId="1276DB50">
      <w:pPr>
        <w:rPr>
          <w:rFonts w:hint="eastAsia"/>
        </w:rPr>
      </w:pPr>
    </w:p>
    <w:p w14:paraId="0CF929D2">
      <w:pPr>
        <w:rPr>
          <w:rFonts w:hint="eastAsia"/>
        </w:rPr>
      </w:pPr>
    </w:p>
    <w:p w14:paraId="36C9599D">
      <w:pPr>
        <w:rPr>
          <w:rFonts w:hint="eastAsia"/>
        </w:rPr>
      </w:pPr>
    </w:p>
    <w:p w14:paraId="79AC9C38">
      <w:pPr>
        <w:rPr>
          <w:rFonts w:hint="eastAsia"/>
        </w:rPr>
      </w:pPr>
    </w:p>
    <w:p w14:paraId="144B1CAB">
      <w:pPr>
        <w:rPr>
          <w:rFonts w:hint="eastAsia"/>
        </w:rPr>
      </w:pPr>
    </w:p>
    <w:p w14:paraId="4816CE3D">
      <w:pPr>
        <w:rPr>
          <w:rFonts w:hint="eastAsia"/>
        </w:rPr>
      </w:pPr>
    </w:p>
    <w:p w14:paraId="0CC2B933">
      <w:pPr>
        <w:rPr>
          <w:rFonts w:hint="eastAsia"/>
        </w:rPr>
      </w:pPr>
    </w:p>
    <w:p w14:paraId="52FA258C">
      <w:pPr>
        <w:rPr>
          <w:rFonts w:hint="eastAsia"/>
        </w:rPr>
      </w:pPr>
    </w:p>
    <w:p w14:paraId="0471356C">
      <w:pPr>
        <w:rPr>
          <w:rFonts w:hint="eastAsia"/>
        </w:rPr>
      </w:pPr>
    </w:p>
    <w:p w14:paraId="4830A230">
      <w:pPr>
        <w:pStyle w:val="2"/>
        <w:bidi w:val="0"/>
        <w:jc w:val="center"/>
        <w:rPr>
          <w:rFonts w:hint="eastAsia" w:ascii="微软雅黑" w:hAnsi="微软雅黑" w:eastAsia="微软雅黑" w:cs="微软雅黑"/>
          <w:sz w:val="72"/>
          <w:szCs w:val="44"/>
        </w:rPr>
      </w:pPr>
      <w:r>
        <w:rPr>
          <w:rFonts w:hint="eastAsia" w:ascii="微软雅黑" w:hAnsi="微软雅黑" w:eastAsia="微软雅黑" w:cs="微软雅黑"/>
          <w:sz w:val="72"/>
          <w:szCs w:val="44"/>
        </w:rPr>
        <w:t>绿盟VPN&amp;OSMS登录指引手册</w:t>
      </w:r>
    </w:p>
    <w:p w14:paraId="6D9E3CE5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 w14:paraId="1386C450">
      <w:pPr>
        <w:pStyle w:val="3"/>
        <w:bidi w:val="0"/>
        <w:jc w:val="center"/>
        <w:rPr>
          <w:rFonts w:hint="eastAsia"/>
          <w:sz w:val="40"/>
          <w:szCs w:val="32"/>
          <w:lang w:val="en-US" w:eastAsia="zh-CN"/>
        </w:rPr>
      </w:pPr>
      <w:r>
        <w:rPr>
          <w:rFonts w:hint="eastAsia"/>
          <w:sz w:val="56"/>
          <w:szCs w:val="48"/>
          <w:lang w:val="en-US" w:eastAsia="zh-CN"/>
        </w:rPr>
        <w:t>1  绿盟VPN登录指引</w:t>
      </w:r>
    </w:p>
    <w:p w14:paraId="17F25081">
      <w:pPr>
        <w:pStyle w:val="4"/>
        <w:bidi w:val="0"/>
        <w:rPr>
          <w:rFonts w:hint="eastAsia"/>
          <w:sz w:val="40"/>
          <w:szCs w:val="32"/>
          <w:lang w:val="en-US" w:eastAsia="zh-CN"/>
        </w:rPr>
      </w:pPr>
      <w:r>
        <w:rPr>
          <w:rFonts w:hint="eastAsia" w:ascii="黑体" w:hAnsi="黑体" w:eastAsia="黑体" w:cs="黑体"/>
          <w:sz w:val="40"/>
          <w:szCs w:val="32"/>
          <w:lang w:val="en-US" w:eastAsia="zh-CN"/>
        </w:rPr>
        <w:t>1.1 客户端下载及安装</w:t>
      </w:r>
    </w:p>
    <w:p w14:paraId="24E77949">
      <w:pPr>
        <w:pStyle w:val="5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1、客户端下载</w:t>
      </w:r>
    </w:p>
    <w:p w14:paraId="1056B63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0" w:firstLineChars="20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下载方法：</w:t>
      </w:r>
    </w:p>
    <w:p w14:paraId="3AAEBC3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0" w:firstLineChars="200"/>
        <w:textAlignment w:val="auto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▫</w:t>
      </w:r>
      <w:r>
        <w:rPr>
          <w:rFonts w:hint="eastAsia"/>
          <w:lang w:val="en-US" w:eastAsia="zh-CN"/>
        </w:rPr>
        <w:t xml:space="preserve">  </w:t>
      </w:r>
      <w:r>
        <w:rPr>
          <w:rFonts w:hint="default"/>
          <w:lang w:val="en-US" w:eastAsia="zh-CN"/>
        </w:rPr>
        <w:t>浏览器访问</w:t>
      </w:r>
      <w:r>
        <w:rPr>
          <w:rFonts w:hint="default"/>
          <w:b w:val="0"/>
          <w:bCs w:val="0"/>
          <w:color w:val="0000FF"/>
          <w:lang w:val="en-US" w:eastAsia="zh-CN"/>
        </w:rPr>
        <w:t>https://120.232.37.2:2443/ClientDownLoad</w:t>
      </w:r>
      <w:r>
        <w:rPr>
          <w:rFonts w:hint="default"/>
          <w:lang w:val="en-US" w:eastAsia="zh-CN"/>
        </w:rPr>
        <w:t>，下载绿盟SAG客户端。</w:t>
      </w:r>
    </w:p>
    <w:p w14:paraId="6D04511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0" w:firstLineChars="200"/>
        <w:textAlignment w:val="auto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▫</w:t>
      </w:r>
      <w:r>
        <w:rPr>
          <w:rFonts w:hint="eastAsia"/>
          <w:lang w:val="en-US" w:eastAsia="zh-CN"/>
        </w:rPr>
        <w:t xml:space="preserve">  这里，我们以Windows系统为例：下载得到文件名为“</w:t>
      </w:r>
      <w:r>
        <w:rPr>
          <w:rFonts w:hint="eastAsia"/>
          <w:color w:val="FF0000"/>
          <w:lang w:val="en-US" w:eastAsia="zh-CN"/>
        </w:rPr>
        <w:t>TrustCyberLink_PC_Setup_2.206.110</w:t>
      </w:r>
      <w:r>
        <w:rPr>
          <w:rFonts w:hint="eastAsia"/>
          <w:lang w:val="en-US" w:eastAsia="zh-CN"/>
        </w:rPr>
        <w:t>”。</w:t>
      </w:r>
    </w:p>
    <w:p w14:paraId="67257DBC"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8042910" cy="4185285"/>
            <wp:effectExtent l="0" t="0" r="15240" b="5715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042910" cy="4185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43E112"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2、客户端安装</w:t>
      </w:r>
    </w:p>
    <w:p w14:paraId="1C4D798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0" w:firstLineChars="200"/>
        <w:textAlignment w:val="auto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按照正常程序安装即可。注意！安装路径不要出现中文。</w:t>
      </w:r>
    </w:p>
    <w:p w14:paraId="540DC19E">
      <w:pPr>
        <w:pStyle w:val="4"/>
        <w:bidi w:val="0"/>
        <w:rPr>
          <w:rFonts w:hint="eastAsia" w:ascii="黑体" w:hAnsi="黑体" w:eastAsia="黑体" w:cs="黑体"/>
          <w:b/>
          <w:sz w:val="40"/>
          <w:szCs w:val="32"/>
          <w:lang w:val="en-US" w:eastAsia="zh-CN"/>
        </w:rPr>
      </w:pPr>
      <w:r>
        <w:rPr>
          <w:rFonts w:hint="eastAsia" w:ascii="黑体" w:hAnsi="黑体" w:eastAsia="黑体" w:cs="黑体"/>
          <w:b/>
          <w:sz w:val="40"/>
          <w:szCs w:val="32"/>
          <w:lang w:val="en-US" w:eastAsia="zh-CN"/>
        </w:rPr>
        <w:t>1.2 客户端登录使用</w:t>
      </w:r>
    </w:p>
    <w:p w14:paraId="4B31A7A9"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1、客户端登录</w:t>
      </w:r>
    </w:p>
    <w:p w14:paraId="0C0474D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0" w:firstLineChars="200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步骤01：</w:t>
      </w:r>
      <w:r>
        <w:rPr>
          <w:rFonts w:hint="default"/>
          <w:lang w:val="en-US" w:eastAsia="zh-CN"/>
        </w:rPr>
        <w:t>双击桌面“TrustCyberLink”图标，打开客户端。</w:t>
      </w:r>
    </w:p>
    <w:p w14:paraId="4BD9DA5D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6099175" cy="2441575"/>
            <wp:effectExtent l="0" t="0" r="15875" b="15875"/>
            <wp:docPr id="1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099175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34B46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0" w:firstLineChars="200"/>
        <w:textAlignment w:val="auto"/>
        <w:rPr>
          <w:rFonts w:hint="eastAsia"/>
          <w:lang w:val="en-US" w:eastAsia="zh-CN"/>
        </w:rPr>
      </w:pPr>
    </w:p>
    <w:p w14:paraId="7E04666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0" w:firstLineChars="200"/>
        <w:textAlignment w:val="auto"/>
        <w:rPr>
          <w:rFonts w:hint="eastAsia"/>
          <w:lang w:val="en-US" w:eastAsia="zh-CN"/>
        </w:rPr>
      </w:pPr>
    </w:p>
    <w:p w14:paraId="3A1F2BA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0" w:firstLineChars="200"/>
        <w:textAlignment w:val="auto"/>
        <w:rPr>
          <w:rFonts w:hint="eastAsia"/>
          <w:lang w:val="en-US" w:eastAsia="zh-CN"/>
        </w:rPr>
      </w:pPr>
    </w:p>
    <w:p w14:paraId="3C61EE7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0" w:firstLineChars="200"/>
        <w:textAlignment w:val="auto"/>
        <w:rPr>
          <w:rFonts w:hint="eastAsia"/>
          <w:lang w:val="en-US" w:eastAsia="zh-CN"/>
        </w:rPr>
      </w:pPr>
    </w:p>
    <w:p w14:paraId="47FD725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0" w:firstLineChars="200"/>
        <w:textAlignment w:val="auto"/>
        <w:rPr>
          <w:rFonts w:hint="eastAsia"/>
          <w:lang w:val="en-US" w:eastAsia="zh-CN"/>
        </w:rPr>
      </w:pPr>
    </w:p>
    <w:p w14:paraId="0BE11D4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0" w:firstLineChars="200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步骤02：</w:t>
      </w:r>
      <w:r>
        <w:rPr>
          <w:rFonts w:hint="default"/>
          <w:lang w:val="en-US" w:eastAsia="zh-CN"/>
        </w:rPr>
        <w:t>首次使用客户端登录VPN时，需要添加控制器，输入</w:t>
      </w:r>
      <w:r>
        <w:rPr>
          <w:rFonts w:hint="eastAsia"/>
          <w:lang w:val="en-US" w:eastAsia="zh-CN"/>
        </w:rPr>
        <w:t>“</w:t>
      </w:r>
      <w:r>
        <w:rPr>
          <w:rFonts w:hint="default"/>
          <w:b/>
          <w:bCs/>
          <w:color w:val="FF0000"/>
          <w:lang w:val="en-US" w:eastAsia="zh-CN"/>
        </w:rPr>
        <w:t>120.232.37.2</w:t>
      </w:r>
      <w:r>
        <w:rPr>
          <w:rFonts w:hint="eastAsia"/>
          <w:lang w:val="en-US" w:eastAsia="zh-CN"/>
        </w:rPr>
        <w:t>”</w:t>
      </w:r>
      <w:r>
        <w:rPr>
          <w:rFonts w:hint="default"/>
          <w:lang w:val="en-US" w:eastAsia="zh-CN"/>
        </w:rPr>
        <w:t>，点击“确定”按钮，即可。</w:t>
      </w:r>
    </w:p>
    <w:p w14:paraId="54702DE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0" w:firstLineChars="200"/>
        <w:textAlignment w:val="auto"/>
        <w:rPr>
          <w:rFonts w:hint="default"/>
          <w:lang w:val="en-US" w:eastAsia="zh-CN"/>
        </w:rPr>
      </w:pPr>
      <w:r>
        <w:drawing>
          <wp:inline distT="0" distB="0" distL="114300" distR="114300">
            <wp:extent cx="4632960" cy="3475355"/>
            <wp:effectExtent l="0" t="0" r="15240" b="10795"/>
            <wp:docPr id="10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32960" cy="34753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BC1CFE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0" w:firstLineChars="200"/>
        <w:textAlignment w:val="auto"/>
        <w:rPr>
          <w:rFonts w:hint="default"/>
          <w:b/>
          <w:bCs/>
          <w:color w:val="FF0000"/>
          <w:sz w:val="30"/>
          <w:szCs w:val="30"/>
          <w:lang w:val="en-US" w:eastAsia="zh-CN"/>
        </w:rPr>
      </w:pPr>
      <w:r>
        <w:rPr>
          <w:rFonts w:hint="eastAsia"/>
          <w:lang w:val="en-US" w:eastAsia="zh-CN"/>
        </w:rPr>
        <w:t>步骤03：</w:t>
      </w:r>
      <w:r>
        <w:rPr>
          <w:rFonts w:hint="default"/>
          <w:lang w:val="en-US" w:eastAsia="zh-CN"/>
        </w:rPr>
        <w:t>输入</w:t>
      </w:r>
      <w:r>
        <w:rPr>
          <w:rFonts w:hint="eastAsia"/>
          <w:lang w:val="en-US" w:eastAsia="zh-CN"/>
        </w:rPr>
        <w:t>“</w:t>
      </w:r>
      <w:r>
        <w:rPr>
          <w:rFonts w:hint="default"/>
          <w:lang w:val="en-US" w:eastAsia="zh-CN"/>
        </w:rPr>
        <w:t>用户名</w:t>
      </w:r>
      <w:r>
        <w:rPr>
          <w:rFonts w:hint="eastAsia"/>
          <w:lang w:val="en-US" w:eastAsia="zh-CN"/>
        </w:rPr>
        <w:t>”</w:t>
      </w:r>
      <w:r>
        <w:rPr>
          <w:rFonts w:hint="default"/>
          <w:lang w:val="en-US" w:eastAsia="zh-CN"/>
        </w:rPr>
        <w:t>和</w:t>
      </w:r>
      <w:r>
        <w:rPr>
          <w:rFonts w:hint="eastAsia"/>
          <w:lang w:val="en-US" w:eastAsia="zh-CN"/>
        </w:rPr>
        <w:t>“</w:t>
      </w:r>
      <w:r>
        <w:rPr>
          <w:rFonts w:hint="default"/>
          <w:lang w:val="en-US" w:eastAsia="zh-CN"/>
        </w:rPr>
        <w:t>初始PIN码</w:t>
      </w:r>
      <w:r>
        <w:rPr>
          <w:rFonts w:hint="eastAsia"/>
          <w:lang w:val="en-US" w:eastAsia="zh-CN"/>
        </w:rPr>
        <w:t>”</w:t>
      </w:r>
      <w:r>
        <w:rPr>
          <w:rFonts w:hint="default"/>
          <w:lang w:val="en-US" w:eastAsia="zh-CN"/>
        </w:rPr>
        <w:t>，点击</w:t>
      </w:r>
      <w:r>
        <w:rPr>
          <w:rFonts w:hint="eastAsia"/>
          <w:lang w:val="en-US" w:eastAsia="zh-CN"/>
        </w:rPr>
        <w:t>“</w:t>
      </w:r>
      <w:r>
        <w:rPr>
          <w:rFonts w:hint="default"/>
          <w:lang w:val="en-US" w:eastAsia="zh-CN"/>
        </w:rPr>
        <w:t>登录</w:t>
      </w:r>
      <w:r>
        <w:rPr>
          <w:rFonts w:hint="eastAsia"/>
          <w:lang w:val="en-US" w:eastAsia="zh-CN"/>
        </w:rPr>
        <w:t>”</w:t>
      </w:r>
      <w:r>
        <w:rPr>
          <w:rFonts w:hint="default"/>
          <w:lang w:val="en-US" w:eastAsia="zh-CN"/>
        </w:rPr>
        <w:t>。</w:t>
      </w:r>
      <w:r>
        <w:rPr>
          <w:rFonts w:hint="eastAsia"/>
          <w:b/>
          <w:bCs/>
          <w:color w:val="FF0000"/>
          <w:sz w:val="30"/>
          <w:szCs w:val="30"/>
          <w:lang w:val="en-US" w:eastAsia="zh-CN"/>
        </w:rPr>
        <w:t>（</w:t>
      </w:r>
      <w:r>
        <w:rPr>
          <w:rFonts w:hint="default"/>
          <w:b/>
          <w:bCs/>
          <w:color w:val="FF0000"/>
          <w:sz w:val="30"/>
          <w:szCs w:val="30"/>
          <w:lang w:val="en-US" w:eastAsia="zh-CN"/>
        </w:rPr>
        <w:t>初始PIN码：S&amp;^dk8J2dv0L9</w:t>
      </w:r>
      <w:r>
        <w:rPr>
          <w:rFonts w:hint="eastAsia"/>
          <w:b/>
          <w:bCs/>
          <w:color w:val="FF0000"/>
          <w:sz w:val="30"/>
          <w:szCs w:val="30"/>
          <w:lang w:val="en-US" w:eastAsia="zh-CN"/>
        </w:rPr>
        <w:t>）</w:t>
      </w:r>
    </w:p>
    <w:p w14:paraId="145438CE"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4570730" cy="3428365"/>
            <wp:effectExtent l="0" t="0" r="1270" b="635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70730" cy="3428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A7ED8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0" w:firstLineChars="200"/>
        <w:textAlignment w:val="auto"/>
        <w:rPr>
          <w:rFonts w:hint="eastAsia"/>
          <w:lang w:val="en-US" w:eastAsia="zh-CN"/>
        </w:rPr>
      </w:pPr>
    </w:p>
    <w:p w14:paraId="79023EA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0" w:firstLineChars="20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步骤04：在弹出的窗口中修改PIN码。</w:t>
      </w:r>
    </w:p>
    <w:p w14:paraId="27BD775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0" w:firstLineChars="200"/>
        <w:textAlignment w:val="auto"/>
        <w:rPr>
          <w:rFonts w:hint="eastAsia"/>
          <w:lang w:val="en-US" w:eastAsia="zh-CN"/>
        </w:rPr>
      </w:pPr>
      <w:r>
        <w:drawing>
          <wp:inline distT="0" distB="0" distL="114300" distR="114300">
            <wp:extent cx="4769485" cy="3575685"/>
            <wp:effectExtent l="0" t="0" r="12065" b="5715"/>
            <wp:docPr id="1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769485" cy="357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256D4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0" w:firstLineChars="200"/>
        <w:textAlignment w:val="auto"/>
        <w:rPr>
          <w:rFonts w:hint="eastAsia"/>
          <w:lang w:val="en-US" w:eastAsia="zh-CN"/>
        </w:rPr>
      </w:pPr>
    </w:p>
    <w:p w14:paraId="3B0E866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0" w:firstLineChars="200"/>
        <w:textAlignment w:val="auto"/>
        <w:rPr>
          <w:rFonts w:hint="eastAsia"/>
          <w:lang w:val="en-US" w:eastAsia="zh-CN"/>
        </w:rPr>
      </w:pPr>
    </w:p>
    <w:p w14:paraId="08C7A7B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0" w:firstLineChars="200"/>
        <w:textAlignment w:val="auto"/>
        <w:rPr>
          <w:rFonts w:hint="eastAsia"/>
          <w:lang w:val="en-US" w:eastAsia="zh-CN"/>
        </w:rPr>
      </w:pPr>
    </w:p>
    <w:p w14:paraId="6664ACF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0" w:firstLineChars="200"/>
        <w:textAlignment w:val="auto"/>
        <w:rPr>
          <w:rFonts w:hint="eastAsia"/>
          <w:lang w:val="en-US" w:eastAsia="zh-CN"/>
        </w:rPr>
      </w:pPr>
    </w:p>
    <w:p w14:paraId="507CB14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0" w:firstLineChars="200"/>
        <w:textAlignment w:val="auto"/>
        <w:rPr>
          <w:rFonts w:hint="eastAsia"/>
          <w:lang w:val="en-US" w:eastAsia="zh-CN"/>
        </w:rPr>
      </w:pPr>
    </w:p>
    <w:p w14:paraId="66E85E0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0" w:firstLineChars="200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步骤05：</w:t>
      </w:r>
      <w:r>
        <w:rPr>
          <w:rFonts w:hint="default"/>
          <w:lang w:val="en-US" w:eastAsia="zh-CN"/>
        </w:rPr>
        <w:t>在手机微信中，搜索</w:t>
      </w:r>
      <w:r>
        <w:rPr>
          <w:rFonts w:hint="eastAsia"/>
          <w:lang w:val="en-US" w:eastAsia="zh-CN"/>
        </w:rPr>
        <w:t>“</w:t>
      </w:r>
      <w:r>
        <w:rPr>
          <w:rFonts w:hint="default"/>
          <w:lang w:val="en-US" w:eastAsia="zh-CN"/>
        </w:rPr>
        <w:t>FreeOTP</w:t>
      </w:r>
      <w:r>
        <w:rPr>
          <w:rFonts w:hint="eastAsia"/>
          <w:lang w:val="en-US" w:eastAsia="zh-CN"/>
        </w:rPr>
        <w:t>”</w:t>
      </w:r>
      <w:r>
        <w:rPr>
          <w:rFonts w:hint="default"/>
          <w:lang w:val="en-US" w:eastAsia="zh-CN"/>
        </w:rPr>
        <w:t>小程序，使用该小程序扫弹出的二维码，绑定动态口令。</w:t>
      </w:r>
    </w:p>
    <w:p w14:paraId="06C6E707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textAlignment w:val="auto"/>
      </w:pPr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4046220" cy="3040380"/>
            <wp:effectExtent l="0" t="0" r="11430" b="7620"/>
            <wp:docPr id="1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46220" cy="3040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DDFA2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2" w:firstLineChars="200"/>
        <w:textAlignment w:val="auto"/>
        <w:rPr>
          <w:rFonts w:hint="default"/>
          <w:b/>
          <w:bCs/>
          <w:color w:val="FF0000"/>
          <w:sz w:val="28"/>
          <w:szCs w:val="36"/>
          <w:lang w:val="en-US" w:eastAsia="zh-CN"/>
        </w:rPr>
      </w:pPr>
      <w:r>
        <w:rPr>
          <w:rFonts w:hint="eastAsia"/>
          <w:b/>
          <w:bCs/>
          <w:color w:val="FF0000"/>
          <w:sz w:val="28"/>
          <w:szCs w:val="36"/>
          <w:lang w:val="en-US" w:eastAsia="zh-CN"/>
        </w:rPr>
        <w:t>注意！如果VPN与堡垒机账号名相同，则需要使用不同的小程序进行扫码绑定。如仍使用同一小程序进行绑定，则需要在扫VPN二维码后立即修改小程序上的名称（如下图）。</w:t>
      </w:r>
    </w:p>
    <w:p w14:paraId="64D8378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2" w:firstLineChars="200"/>
        <w:textAlignment w:val="auto"/>
        <w:rPr>
          <w:rFonts w:hint="eastAsia"/>
          <w:b/>
          <w:bCs/>
          <w:color w:val="FF0000"/>
          <w:sz w:val="28"/>
          <w:szCs w:val="36"/>
          <w:lang w:val="en-US" w:eastAsia="zh-CN"/>
        </w:rPr>
      </w:pPr>
      <w:r>
        <w:rPr>
          <w:rFonts w:hint="eastAsia"/>
          <w:b/>
          <w:bCs/>
          <w:color w:val="FF0000"/>
          <w:sz w:val="28"/>
          <w:szCs w:val="36"/>
          <w:lang w:val="en-US" w:eastAsia="zh-CN"/>
        </w:rPr>
        <w:drawing>
          <wp:inline distT="0" distB="0" distL="114300" distR="114300">
            <wp:extent cx="2084705" cy="4353560"/>
            <wp:effectExtent l="0" t="0" r="10795" b="8890"/>
            <wp:docPr id="9" name="图片 9" descr="17364749306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73647493060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84705" cy="4353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756D9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00" w:firstLineChars="200"/>
        <w:textAlignment w:val="auto"/>
        <w:rPr>
          <w:rFonts w:hint="default"/>
          <w:sz w:val="20"/>
          <w:szCs w:val="22"/>
          <w:lang w:val="en-US"/>
        </w:rPr>
      </w:pPr>
    </w:p>
    <w:p w14:paraId="055033B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0" w:firstLineChars="20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步骤06：使用新PIN码+动态口令登录。</w:t>
      </w:r>
    </w:p>
    <w:p w14:paraId="39DF428A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4069080" cy="3025140"/>
            <wp:effectExtent l="0" t="0" r="7620" b="381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069080" cy="302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8E2DC1">
      <w:pPr>
        <w:rPr>
          <w:rFonts w:hint="default"/>
          <w:lang w:val="en-US" w:eastAsia="zh-CN"/>
        </w:rPr>
      </w:pPr>
    </w:p>
    <w:p w14:paraId="112ED5AF"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2、客户端使用</w:t>
      </w:r>
    </w:p>
    <w:p w14:paraId="437F3B0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0" w:firstLineChars="200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打开VPN客户端界面，点击所需应用访问即可，最常用的就是堡垒机和蓝鲸平台。</w:t>
      </w:r>
    </w:p>
    <w:p w14:paraId="343ADF08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7979410" cy="5319395"/>
            <wp:effectExtent l="0" t="0" r="2540" b="14605"/>
            <wp:docPr id="1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979410" cy="5319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A8AF5E">
      <w:pPr>
        <w:rPr>
          <w:rFonts w:hint="eastAsia"/>
          <w:lang w:val="en-US" w:eastAsia="zh-CN"/>
        </w:rPr>
      </w:pPr>
    </w:p>
    <w:p w14:paraId="5621D7AE">
      <w:pPr>
        <w:rPr>
          <w:rFonts w:hint="eastAsia"/>
          <w:lang w:val="en-US" w:eastAsia="zh-CN"/>
        </w:rPr>
      </w:pPr>
    </w:p>
    <w:p w14:paraId="547CB771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以上，就是VPN登录介绍过程！！！</w:t>
      </w:r>
      <w:r>
        <w:rPr>
          <w:rFonts w:hint="eastAsia"/>
          <w:lang w:val="en-US" w:eastAsia="zh-CN"/>
        </w:rPr>
        <w:br w:type="page"/>
      </w:r>
    </w:p>
    <w:p w14:paraId="57A23AAD">
      <w:pPr>
        <w:pStyle w:val="3"/>
        <w:bidi w:val="0"/>
        <w:jc w:val="center"/>
        <w:rPr>
          <w:rFonts w:hint="eastAsia"/>
          <w:b/>
          <w:sz w:val="56"/>
          <w:szCs w:val="48"/>
          <w:lang w:val="en-US" w:eastAsia="zh-CN"/>
        </w:rPr>
      </w:pPr>
      <w:r>
        <w:rPr>
          <w:rFonts w:hint="eastAsia"/>
          <w:b/>
          <w:sz w:val="56"/>
          <w:szCs w:val="48"/>
          <w:lang w:val="en-US" w:eastAsia="zh-CN"/>
        </w:rPr>
        <w:t>2  绿盟堡垒机登录指引</w:t>
      </w:r>
    </w:p>
    <w:p w14:paraId="2189C17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2" w:firstLineChars="200"/>
        <w:textAlignment w:val="auto"/>
        <w:rPr>
          <w:rFonts w:hint="eastAsia"/>
          <w:b/>
          <w:bCs/>
          <w:color w:val="FF0000"/>
          <w:lang w:val="en-US" w:eastAsia="zh-CN"/>
        </w:rPr>
      </w:pPr>
      <w:r>
        <w:rPr>
          <w:rFonts w:hint="eastAsia"/>
          <w:b/>
          <w:bCs/>
          <w:color w:val="FF0000"/>
          <w:lang w:val="en-US" w:eastAsia="zh-CN"/>
        </w:rPr>
        <w:t>说明：</w:t>
      </w:r>
      <w:r>
        <w:rPr>
          <w:rFonts w:hint="eastAsia"/>
          <w:b/>
          <w:bCs/>
          <w:color w:val="FF0000"/>
          <w:lang w:val="en-US" w:eastAsia="zh-CN"/>
        </w:rPr>
        <w:t>堡垒机只能使用网页方式登录使用。</w:t>
      </w:r>
    </w:p>
    <w:p w14:paraId="7FAA5169">
      <w:pPr>
        <w:pStyle w:val="4"/>
        <w:bidi w:val="0"/>
        <w:rPr>
          <w:rFonts w:hint="eastAsia" w:ascii="黑体" w:hAnsi="黑体" w:eastAsia="黑体" w:cs="黑体"/>
          <w:b/>
          <w:sz w:val="40"/>
          <w:szCs w:val="32"/>
          <w:lang w:val="en-US" w:eastAsia="zh-CN"/>
        </w:rPr>
      </w:pPr>
      <w:r>
        <w:rPr>
          <w:rFonts w:hint="eastAsia" w:ascii="黑体" w:hAnsi="黑体" w:eastAsia="黑体" w:cs="黑体"/>
          <w:b/>
          <w:sz w:val="40"/>
          <w:szCs w:val="32"/>
          <w:lang w:val="en-US" w:eastAsia="zh-CN"/>
        </w:rPr>
        <w:t>2.1 堡垒机登录</w:t>
      </w:r>
    </w:p>
    <w:p w14:paraId="6085674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2" w:firstLineChars="200"/>
        <w:jc w:val="left"/>
        <w:textAlignment w:val="auto"/>
        <w:rPr>
          <w:rFonts w:hint="default"/>
          <w:color w:val="FF0000"/>
          <w:sz w:val="16"/>
          <w:szCs w:val="20"/>
          <w:lang w:val="en-US" w:eastAsia="zh-CN"/>
        </w:rPr>
      </w:pPr>
      <w:r>
        <w:rPr>
          <w:rFonts w:hint="eastAsia"/>
          <w:b/>
          <w:bCs/>
          <w:color w:val="FF0000"/>
          <w:sz w:val="21"/>
          <w:szCs w:val="24"/>
          <w:lang w:val="en-US" w:eastAsia="zh-CN"/>
        </w:rPr>
        <w:t>推荐使用Microsoft Edge浏览器，或火狐浏览器。这里以Microsoft Edge浏览器举例。</w:t>
      </w:r>
    </w:p>
    <w:p w14:paraId="12A3F65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0" w:firstLineChars="200"/>
        <w:textAlignment w:val="auto"/>
        <w:rPr>
          <w:rFonts w:hint="default"/>
          <w:b/>
          <w:bCs/>
          <w:sz w:val="28"/>
          <w:szCs w:val="36"/>
          <w:lang w:val="en-US" w:eastAsia="zh-CN"/>
        </w:rPr>
      </w:pPr>
      <w:r>
        <w:rPr>
          <w:rFonts w:hint="eastAsia"/>
          <w:lang w:val="en-US" w:eastAsia="zh-CN"/>
        </w:rPr>
        <w:t>步骤01：浏览器访问</w:t>
      </w:r>
      <w:r>
        <w:rPr>
          <w:rFonts w:hint="eastAsia"/>
          <w:b w:val="0"/>
          <w:bCs w:val="0"/>
          <w:color w:val="0000FF"/>
          <w:lang w:val="en-US" w:eastAsia="zh-CN"/>
        </w:rPr>
        <w:fldChar w:fldCharType="begin"/>
      </w:r>
      <w:r>
        <w:rPr>
          <w:rFonts w:hint="eastAsia"/>
          <w:b w:val="0"/>
          <w:bCs w:val="0"/>
          <w:color w:val="0000FF"/>
          <w:lang w:val="en-US" w:eastAsia="zh-CN"/>
        </w:rPr>
        <w:instrText xml:space="preserve"> HYPERLINK "https://10.138.103.3" </w:instrText>
      </w:r>
      <w:r>
        <w:rPr>
          <w:rFonts w:hint="eastAsia"/>
          <w:b w:val="0"/>
          <w:bCs w:val="0"/>
          <w:color w:val="0000FF"/>
          <w:lang w:val="en-US" w:eastAsia="zh-CN"/>
        </w:rPr>
        <w:fldChar w:fldCharType="separate"/>
      </w:r>
      <w:r>
        <w:rPr>
          <w:rFonts w:hint="eastAsia"/>
          <w:b w:val="0"/>
          <w:bCs w:val="0"/>
          <w:color w:val="0000FF"/>
          <w:lang w:val="en-US" w:eastAsia="zh-CN"/>
        </w:rPr>
        <w:t>https://10.138.103.3</w:t>
      </w:r>
      <w:r>
        <w:rPr>
          <w:rFonts w:hint="eastAsia"/>
          <w:b w:val="0"/>
          <w:bCs w:val="0"/>
          <w:color w:val="0000FF"/>
          <w:lang w:val="en-US" w:eastAsia="zh-CN"/>
        </w:rPr>
        <w:fldChar w:fldCharType="end"/>
      </w:r>
      <w:r>
        <w:rPr>
          <w:rFonts w:hint="eastAsia"/>
          <w:lang w:val="en-US" w:eastAsia="zh-CN"/>
        </w:rPr>
        <w:t>，输入账户与初始密码。</w:t>
      </w:r>
      <w:r>
        <w:rPr>
          <w:rFonts w:hint="eastAsia"/>
          <w:b/>
          <w:bCs/>
          <w:color w:val="FF0000"/>
          <w:sz w:val="28"/>
          <w:szCs w:val="36"/>
          <w:lang w:val="en-US" w:eastAsia="zh-CN"/>
        </w:rPr>
        <w:t>（</w:t>
      </w:r>
      <w:r>
        <w:rPr>
          <w:rFonts w:hint="default"/>
          <w:b/>
          <w:bCs/>
          <w:color w:val="FF0000"/>
          <w:sz w:val="28"/>
          <w:szCs w:val="36"/>
          <w:lang w:val="en-US" w:eastAsia="zh-CN"/>
        </w:rPr>
        <w:t>初始密码</w:t>
      </w:r>
      <w:r>
        <w:rPr>
          <w:rFonts w:hint="eastAsia"/>
          <w:b/>
          <w:bCs/>
          <w:color w:val="FF0000"/>
          <w:sz w:val="28"/>
          <w:szCs w:val="36"/>
          <w:lang w:val="en-US" w:eastAsia="zh-CN"/>
        </w:rPr>
        <w:t>：</w:t>
      </w:r>
      <w:r>
        <w:rPr>
          <w:rFonts w:hint="eastAsia"/>
          <w:b/>
          <w:bCs/>
          <w:color w:val="FF0000"/>
          <w:sz w:val="28"/>
          <w:szCs w:val="36"/>
          <w:lang w:val="en-US" w:eastAsia="zh-CN"/>
        </w:rPr>
        <w:fldChar w:fldCharType="begin"/>
      </w:r>
      <w:r>
        <w:rPr>
          <w:rFonts w:hint="eastAsia"/>
          <w:b/>
          <w:bCs/>
          <w:color w:val="FF0000"/>
          <w:sz w:val="28"/>
          <w:szCs w:val="36"/>
          <w:lang w:val="en-US" w:eastAsia="zh-CN"/>
        </w:rPr>
        <w:instrText xml:space="preserve"> HYPERLINK "mailto:Lv@M.42024#J2）" </w:instrText>
      </w:r>
      <w:r>
        <w:rPr>
          <w:rFonts w:hint="eastAsia"/>
          <w:b/>
          <w:bCs/>
          <w:color w:val="FF0000"/>
          <w:sz w:val="28"/>
          <w:szCs w:val="36"/>
          <w:lang w:val="en-US" w:eastAsia="zh-CN"/>
        </w:rPr>
        <w:fldChar w:fldCharType="separate"/>
      </w:r>
      <w:r>
        <w:rPr>
          <w:rFonts w:hint="eastAsia"/>
          <w:b/>
          <w:bCs/>
          <w:color w:val="FF0000"/>
          <w:sz w:val="28"/>
          <w:szCs w:val="36"/>
          <w:lang w:val="en-US" w:eastAsia="zh-CN"/>
        </w:rPr>
        <w:t>Lv@M.42024#J2）</w:t>
      </w:r>
      <w:r>
        <w:rPr>
          <w:rFonts w:hint="eastAsia"/>
          <w:b/>
          <w:bCs/>
          <w:color w:val="FF0000"/>
          <w:sz w:val="28"/>
          <w:szCs w:val="36"/>
          <w:lang w:val="en-US" w:eastAsia="zh-CN"/>
        </w:rPr>
        <w:fldChar w:fldCharType="end"/>
      </w:r>
    </w:p>
    <w:p w14:paraId="505DC343"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8034655" cy="4009390"/>
            <wp:effectExtent l="0" t="0" r="4445" b="1016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034655" cy="4009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A449D9"/>
    <w:p w14:paraId="027CCAA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0" w:firstLineChars="200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步骤02：在弹出修改密码的窗口中修改密码。</w:t>
      </w:r>
    </w:p>
    <w:p w14:paraId="2D4E4257"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8019415" cy="4001770"/>
            <wp:effectExtent l="0" t="0" r="635" b="1778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019415" cy="4001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719D2C"/>
    <w:p w14:paraId="294ED25C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 w14:paraId="1FB84FC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0" w:firstLineChars="20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步骤03：弹出“注册动态令牌”窗口，用微信小程序扫码绑定动态口令。</w:t>
      </w:r>
    </w:p>
    <w:p w14:paraId="4693406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0" w:firstLineChars="200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推荐使用小程序：</w:t>
      </w:r>
      <w:r>
        <w:rPr>
          <w:rFonts w:hint="eastAsia"/>
          <w:color w:val="FF0000"/>
          <w:lang w:val="en-US" w:eastAsia="zh-CN"/>
        </w:rPr>
        <w:t>FreeOTP</w:t>
      </w:r>
      <w:r>
        <w:rPr>
          <w:rFonts w:hint="eastAsia"/>
          <w:lang w:val="en-US" w:eastAsia="zh-CN"/>
        </w:rPr>
        <w:t>、</w:t>
      </w:r>
      <w:r>
        <w:rPr>
          <w:rFonts w:hint="eastAsia"/>
          <w:color w:val="FF0000"/>
          <w:lang w:val="en-US" w:eastAsia="zh-CN"/>
        </w:rPr>
        <w:t>Google Authenticator</w:t>
      </w:r>
      <w:r>
        <w:rPr>
          <w:rFonts w:hint="eastAsia"/>
          <w:lang w:val="en-US" w:eastAsia="zh-CN"/>
        </w:rPr>
        <w:t>、</w:t>
      </w:r>
      <w:r>
        <w:rPr>
          <w:rFonts w:hint="eastAsia"/>
          <w:color w:val="FF0000"/>
          <w:lang w:val="en-US" w:eastAsia="zh-CN"/>
        </w:rPr>
        <w:t>微软Authenticator</w:t>
      </w:r>
      <w:r>
        <w:rPr>
          <w:rFonts w:hint="eastAsia"/>
          <w:lang w:val="en-US" w:eastAsia="zh-CN"/>
        </w:rPr>
        <w:t>等。</w:t>
      </w:r>
    </w:p>
    <w:p w14:paraId="13790EF9"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7388225" cy="3686810"/>
            <wp:effectExtent l="0" t="0" r="3175" b="889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388225" cy="3686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B11514"/>
    <w:p w14:paraId="2255D495"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步骤04：绑定动态令牌后，需重新登录。再次输入账户与新密码，点击登录。</w:t>
      </w:r>
    </w:p>
    <w:p w14:paraId="1C11FDDD">
      <w:pPr>
        <w:ind w:firstLine="420" w:firstLineChars="200"/>
      </w:pPr>
      <w:r>
        <w:drawing>
          <wp:inline distT="0" distB="0" distL="114300" distR="114300">
            <wp:extent cx="7385050" cy="3685540"/>
            <wp:effectExtent l="0" t="0" r="6350" b="10160"/>
            <wp:docPr id="1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385050" cy="3685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D4D4D5">
      <w:pPr>
        <w:ind w:firstLine="420" w:firstLineChars="200"/>
      </w:pPr>
    </w:p>
    <w:p w14:paraId="26865EBF">
      <w:pPr>
        <w:ind w:firstLine="420" w:firstLineChars="20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步骤05：弹出“动态口令认证”窗口中，输入微信小程序绑定的动态口令，点击确定，即可登录成功。</w:t>
      </w:r>
    </w:p>
    <w:p w14:paraId="2E9257AA"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7368540" cy="3677285"/>
            <wp:effectExtent l="0" t="0" r="3810" b="1841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368540" cy="3677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144A50"/>
    <w:p w14:paraId="2FCCFC68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 w14:paraId="07B735CC">
      <w:pPr>
        <w:pStyle w:val="4"/>
        <w:bidi w:val="0"/>
        <w:rPr>
          <w:rFonts w:hint="eastAsia" w:ascii="黑体" w:hAnsi="黑体" w:eastAsia="黑体" w:cs="黑体"/>
          <w:b/>
          <w:sz w:val="40"/>
          <w:szCs w:val="32"/>
          <w:lang w:val="en-US" w:eastAsia="zh-CN"/>
        </w:rPr>
      </w:pPr>
      <w:r>
        <w:rPr>
          <w:rFonts w:hint="eastAsia" w:ascii="黑体" w:hAnsi="黑体" w:eastAsia="黑体" w:cs="黑体"/>
          <w:b/>
          <w:sz w:val="40"/>
          <w:szCs w:val="32"/>
          <w:lang w:val="en-US" w:eastAsia="zh-CN"/>
        </w:rPr>
        <w:t>2.2 安装堡垒机插件</w:t>
      </w:r>
    </w:p>
    <w:p w14:paraId="18E1BC1C"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1、下载堡垒机插件</w:t>
      </w:r>
    </w:p>
    <w:p w14:paraId="4FC2E9FF"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登录账号之后，下载对应系统的“网页助手”并安装。</w:t>
      </w:r>
    </w:p>
    <w:p w14:paraId="246D097C">
      <w:pPr>
        <w:ind w:firstLine="420" w:firstLineChars="2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点击【点此下载】按钮，下载“Windows OS运维插件”。</w:t>
      </w:r>
    </w:p>
    <w:p w14:paraId="47E54136">
      <w:pPr>
        <w:ind w:firstLine="420" w:firstLineChars="200"/>
      </w:pPr>
      <w:r>
        <w:drawing>
          <wp:inline distT="0" distB="0" distL="114300" distR="114300">
            <wp:extent cx="8181975" cy="4254500"/>
            <wp:effectExtent l="0" t="0" r="9525" b="12700"/>
            <wp:docPr id="1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181975" cy="425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938916">
      <w:pPr>
        <w:ind w:firstLine="420" w:firstLineChars="200"/>
      </w:pPr>
      <w:r>
        <w:drawing>
          <wp:inline distT="0" distB="0" distL="114300" distR="114300">
            <wp:extent cx="8180070" cy="4082415"/>
            <wp:effectExtent l="0" t="0" r="11430" b="13335"/>
            <wp:docPr id="1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180070" cy="408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F74344"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2、安装堡垒机插件</w:t>
      </w:r>
    </w:p>
    <w:p w14:paraId="1CD1DD50"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按照正常程序安装即可。注意！安装路径不要出现中文。</w:t>
      </w:r>
    </w:p>
    <w:p w14:paraId="1353E0A9">
      <w:pPr>
        <w:rPr>
          <w:rFonts w:hint="eastAsia" w:ascii="黑体" w:hAnsi="黑体" w:eastAsia="黑体" w:cs="黑体"/>
          <w:b/>
          <w:sz w:val="40"/>
          <w:szCs w:val="32"/>
          <w:lang w:val="en-US" w:eastAsia="zh-CN"/>
        </w:rPr>
      </w:pPr>
      <w:r>
        <w:rPr>
          <w:rFonts w:hint="eastAsia" w:ascii="黑体" w:hAnsi="黑体" w:eastAsia="黑体" w:cs="黑体"/>
          <w:b/>
          <w:sz w:val="40"/>
          <w:szCs w:val="32"/>
          <w:lang w:val="en-US" w:eastAsia="zh-CN"/>
        </w:rPr>
        <w:br w:type="page"/>
      </w:r>
    </w:p>
    <w:p w14:paraId="2B99C2CB">
      <w:pPr>
        <w:pStyle w:val="4"/>
        <w:bidi w:val="0"/>
        <w:rPr>
          <w:rFonts w:hint="default" w:ascii="黑体" w:hAnsi="黑体" w:eastAsia="黑体" w:cs="黑体"/>
          <w:b/>
          <w:sz w:val="40"/>
          <w:szCs w:val="32"/>
          <w:lang w:val="en-US" w:eastAsia="zh-CN"/>
        </w:rPr>
      </w:pPr>
      <w:r>
        <w:rPr>
          <w:rFonts w:hint="eastAsia" w:ascii="黑体" w:hAnsi="黑体" w:eastAsia="黑体" w:cs="黑体"/>
          <w:b/>
          <w:sz w:val="40"/>
          <w:szCs w:val="32"/>
          <w:lang w:val="en-US" w:eastAsia="zh-CN"/>
        </w:rPr>
        <w:t>2.3堡垒机使用</w:t>
      </w:r>
    </w:p>
    <w:p w14:paraId="4F321355"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1、堡垒机使用（Edge浏览器）</w:t>
      </w:r>
    </w:p>
    <w:p w14:paraId="45B6FDCC">
      <w:pPr>
        <w:ind w:firstLine="420" w:firstLineChars="2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步骤01：在访问web应用、SSH或SFTP服务之前，需要开启WEB运维代理。如下图所示：</w:t>
      </w:r>
    </w:p>
    <w:p w14:paraId="777E710F">
      <w:pPr>
        <w:ind w:firstLine="420" w:firstLineChars="200"/>
        <w:rPr>
          <w:rFonts w:hint="default"/>
          <w:lang w:val="en-US" w:eastAsia="zh-CN"/>
        </w:rPr>
      </w:pPr>
      <w:r>
        <w:drawing>
          <wp:inline distT="0" distB="0" distL="114300" distR="114300">
            <wp:extent cx="7872095" cy="4096385"/>
            <wp:effectExtent l="0" t="0" r="14605" b="18415"/>
            <wp:docPr id="2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872095" cy="409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36B64D">
      <w:pPr>
        <w:ind w:firstLine="420" w:firstLineChars="200"/>
        <w:rPr>
          <w:rFonts w:hint="eastAsia"/>
          <w:lang w:val="en-US" w:eastAsia="zh-CN"/>
        </w:rPr>
      </w:pPr>
    </w:p>
    <w:p w14:paraId="1110DF2E">
      <w:pPr>
        <w:ind w:firstLine="420" w:firstLineChars="2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步骤02：这里我们以访问Web应用为例，一般首次登录，Microsoft Edge浏览器会拦截该弹窗，此时，需要我们设置允许浏览器弹窗即可。</w:t>
      </w:r>
    </w:p>
    <w:p w14:paraId="39BC5E66">
      <w:pPr>
        <w:ind w:firstLine="420" w:firstLineChars="200"/>
      </w:pPr>
      <w:r>
        <w:drawing>
          <wp:inline distT="0" distB="0" distL="114300" distR="114300">
            <wp:extent cx="7891145" cy="4103370"/>
            <wp:effectExtent l="0" t="0" r="14605" b="11430"/>
            <wp:docPr id="2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891145" cy="4103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BD4178">
      <w:pPr>
        <w:ind w:firstLine="420" w:firstLineChars="200"/>
      </w:pPr>
      <w:r>
        <w:drawing>
          <wp:inline distT="0" distB="0" distL="114300" distR="114300">
            <wp:extent cx="7986395" cy="4156075"/>
            <wp:effectExtent l="0" t="0" r="14605" b="15875"/>
            <wp:docPr id="2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986395" cy="415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FB8030"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步骤03：最后，我们即可访问web应用。</w:t>
      </w:r>
    </w:p>
    <w:p w14:paraId="0D9F54ED">
      <w:pPr>
        <w:ind w:firstLine="420" w:firstLineChars="200"/>
        <w:rPr>
          <w:rFonts w:hint="eastAsia"/>
          <w:lang w:val="en-US" w:eastAsia="zh-CN"/>
        </w:rPr>
      </w:pPr>
      <w:r>
        <w:drawing>
          <wp:inline distT="0" distB="0" distL="114300" distR="114300">
            <wp:extent cx="8119745" cy="4217670"/>
            <wp:effectExtent l="0" t="0" r="14605" b="11430"/>
            <wp:docPr id="2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8119745" cy="421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B7EB30">
      <w:pPr>
        <w:ind w:firstLine="420" w:firstLineChars="200"/>
        <w:rPr>
          <w:rFonts w:hint="default"/>
          <w:lang w:val="en-US" w:eastAsia="zh-CN"/>
        </w:rPr>
      </w:pPr>
    </w:p>
    <w:p w14:paraId="7B268C81">
      <w:pPr>
        <w:ind w:firstLine="420" w:firstLineChars="200"/>
      </w:pPr>
    </w:p>
    <w:p w14:paraId="28EA187A">
      <w:pPr>
        <w:pStyle w:val="5"/>
        <w:bidi w:val="0"/>
        <w:rPr>
          <w:rFonts w:hint="eastAsia"/>
          <w:lang w:val="en-US" w:eastAsia="zh-CN"/>
        </w:rPr>
      </w:pPr>
      <w:bookmarkStart w:id="0" w:name="_GoBack"/>
      <w:bookmarkEnd w:id="0"/>
      <w:r>
        <w:rPr>
          <w:rFonts w:hint="eastAsia"/>
          <w:lang w:val="en-US" w:eastAsia="zh-CN"/>
        </w:rPr>
        <w:t>2、堡垒机使用（火狐浏览器）</w:t>
      </w:r>
    </w:p>
    <w:p w14:paraId="683E1748">
      <w:pPr>
        <w:ind w:firstLine="420" w:firstLineChars="2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步骤01：</w:t>
      </w:r>
      <w:r>
        <w:rPr>
          <w:rFonts w:hint="default"/>
          <w:lang w:val="en-US" w:eastAsia="zh-CN"/>
        </w:rPr>
        <w:t>在访问web应用、SSH或SFTP服务之前，需要开启WEB运维代理。如下图所示：</w:t>
      </w:r>
    </w:p>
    <w:p w14:paraId="1F77A98F">
      <w:pPr>
        <w:ind w:firstLine="420" w:firstLineChars="200"/>
      </w:pPr>
      <w:r>
        <w:drawing>
          <wp:inline distT="0" distB="0" distL="114300" distR="114300">
            <wp:extent cx="7872095" cy="4096385"/>
            <wp:effectExtent l="0" t="0" r="14605" b="18415"/>
            <wp:docPr id="2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872095" cy="409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43F940">
      <w:pPr>
        <w:ind w:firstLine="420" w:firstLineChars="200"/>
      </w:pPr>
    </w:p>
    <w:p w14:paraId="0C49ADD7"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步骤02：在运维管理页面查看WEB代理PAC临时凭证，并复制PAC临时凭证。</w:t>
      </w:r>
    </w:p>
    <w:p w14:paraId="5B178F66">
      <w:pPr>
        <w:ind w:firstLine="420" w:firstLineChars="200"/>
      </w:pPr>
      <w:r>
        <w:drawing>
          <wp:inline distT="0" distB="0" distL="114300" distR="114300">
            <wp:extent cx="7889240" cy="4059555"/>
            <wp:effectExtent l="0" t="0" r="16510" b="17145"/>
            <wp:docPr id="2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889240" cy="4059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4F477D">
      <w:pPr>
        <w:ind w:firstLine="420" w:firstLineChars="2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步骤03：打开火狐浏览器【设置】 &gt;&gt;【网络设置】，点击“设置”。</w:t>
      </w:r>
    </w:p>
    <w:p w14:paraId="4E544DEB">
      <w:pPr>
        <w:ind w:firstLine="420" w:firstLineChars="200"/>
        <w:rPr>
          <w:rFonts w:hint="eastAsia"/>
          <w:lang w:val="en-US" w:eastAsia="zh-CN"/>
        </w:rPr>
      </w:pPr>
      <w:r>
        <w:drawing>
          <wp:inline distT="0" distB="0" distL="114300" distR="114300">
            <wp:extent cx="8108950" cy="4206240"/>
            <wp:effectExtent l="0" t="0" r="6350" b="3810"/>
            <wp:docPr id="2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8108950" cy="420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679407">
      <w:pPr>
        <w:ind w:firstLine="420" w:firstLineChars="2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步骤04：把PAC临时凭证 复制到 【自动代理配置URL】中，点击确定。</w:t>
      </w:r>
    </w:p>
    <w:p w14:paraId="76901FAA">
      <w:pPr>
        <w:ind w:firstLine="420" w:firstLineChars="200"/>
        <w:rPr>
          <w:rFonts w:hint="eastAsia"/>
          <w:lang w:val="en-US" w:eastAsia="zh-CN"/>
        </w:rPr>
      </w:pPr>
    </w:p>
    <w:p w14:paraId="262A117C">
      <w:pPr>
        <w:ind w:firstLine="420" w:firstLineChars="200"/>
      </w:pPr>
      <w:r>
        <w:drawing>
          <wp:inline distT="0" distB="0" distL="114300" distR="114300">
            <wp:extent cx="8394065" cy="4311015"/>
            <wp:effectExtent l="0" t="0" r="6985" b="13335"/>
            <wp:docPr id="2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8394065" cy="4311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F81A57">
      <w:pPr>
        <w:ind w:firstLine="420" w:firstLineChars="200"/>
      </w:pPr>
    </w:p>
    <w:p w14:paraId="58184DCA"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步骤05：最后，我们即可访问web应用。</w:t>
      </w:r>
    </w:p>
    <w:p w14:paraId="3F5E8D24">
      <w:pPr>
        <w:ind w:firstLine="420" w:firstLineChars="200"/>
      </w:pPr>
      <w:r>
        <w:drawing>
          <wp:inline distT="0" distB="0" distL="114300" distR="114300">
            <wp:extent cx="8136890" cy="4225290"/>
            <wp:effectExtent l="0" t="0" r="16510" b="3810"/>
            <wp:docPr id="2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8136890" cy="4225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483BE7">
      <w:pPr>
        <w:ind w:firstLine="420" w:firstLineChars="200"/>
      </w:pPr>
    </w:p>
    <w:p w14:paraId="3696EA3B">
      <w:pPr>
        <w:ind w:firstLine="643" w:firstLineChars="200"/>
        <w:rPr>
          <w:rFonts w:hint="default" w:eastAsiaTheme="minorEastAsia"/>
          <w:b/>
          <w:bCs/>
          <w:color w:val="FF0000"/>
          <w:sz w:val="32"/>
          <w:szCs w:val="40"/>
          <w:lang w:val="en-US" w:eastAsia="zh-CN"/>
        </w:rPr>
      </w:pPr>
      <w:r>
        <w:rPr>
          <w:rFonts w:hint="eastAsia"/>
          <w:b/>
          <w:bCs/>
          <w:color w:val="FF0000"/>
          <w:sz w:val="32"/>
          <w:szCs w:val="40"/>
          <w:lang w:val="en-US" w:eastAsia="zh-CN"/>
        </w:rPr>
        <w:t>说明：火狐浏览器需每次登录都要设置一次PAC临时凭证 ，推荐使用Edge浏览器。</w:t>
      </w:r>
    </w:p>
    <w:p w14:paraId="2BD80B20">
      <w:pPr>
        <w:ind w:firstLine="420" w:firstLineChars="200"/>
      </w:pPr>
    </w:p>
    <w:p w14:paraId="7DF106A9">
      <w:pPr>
        <w:ind w:firstLine="420" w:firstLineChars="20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以上，就是堡垒机的登录使用！</w:t>
      </w:r>
    </w:p>
    <w:sectPr>
      <w:pgSz w:w="16838" w:h="23811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5725FDB"/>
    <w:rsid w:val="097A7FD3"/>
    <w:rsid w:val="0C4072B2"/>
    <w:rsid w:val="0FBD75E2"/>
    <w:rsid w:val="10252DB8"/>
    <w:rsid w:val="10DB57FB"/>
    <w:rsid w:val="1DE33F41"/>
    <w:rsid w:val="1F91749D"/>
    <w:rsid w:val="250255F5"/>
    <w:rsid w:val="264A1B1F"/>
    <w:rsid w:val="290D4386"/>
    <w:rsid w:val="35A3072E"/>
    <w:rsid w:val="36A20F61"/>
    <w:rsid w:val="379F2599"/>
    <w:rsid w:val="37E02896"/>
    <w:rsid w:val="3DA3605F"/>
    <w:rsid w:val="43C71A8C"/>
    <w:rsid w:val="45901586"/>
    <w:rsid w:val="49725FF6"/>
    <w:rsid w:val="4EA02632"/>
    <w:rsid w:val="5118315E"/>
    <w:rsid w:val="5F930CBD"/>
    <w:rsid w:val="66540B05"/>
    <w:rsid w:val="665E7BD6"/>
    <w:rsid w:val="68E03E18"/>
    <w:rsid w:val="6CB93DB8"/>
    <w:rsid w:val="74413D04"/>
    <w:rsid w:val="7F8209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paragraph" w:styleId="5">
    <w:name w:val="heading 4"/>
    <w:basedOn w:val="1"/>
    <w:next w:val="1"/>
    <w:unhideWhenUsed/>
    <w:qFormat/>
    <w:uiPriority w:val="0"/>
    <w:pPr>
      <w:keepNext/>
      <w:keepLines/>
      <w:spacing w:before="280" w:beforeLines="0" w:beforeAutospacing="0" w:after="290" w:afterLines="0" w:afterAutospacing="0" w:line="372" w:lineRule="auto"/>
      <w:outlineLvl w:val="3"/>
    </w:pPr>
    <w:rPr>
      <w:rFonts w:ascii="Arial" w:hAnsi="Arial" w:eastAsia="黑体"/>
      <w:b/>
      <w:sz w:val="28"/>
    </w:rPr>
  </w:style>
  <w:style w:type="character" w:default="1" w:styleId="7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Hyperlink"/>
    <w:basedOn w:val="7"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8" Type="http://schemas.openxmlformats.org/officeDocument/2006/relationships/fontTable" Target="fontTable.xml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22</Words>
  <Characters>33</Characters>
  <Lines>0</Lines>
  <Paragraphs>0</Paragraphs>
  <TotalTime>2</TotalTime>
  <ScaleCrop>false</ScaleCrop>
  <LinksUpToDate>false</LinksUpToDate>
  <CharactersWithSpaces>33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2025-01-10T01:06:00Z</dcterms:created>
  <dc:creator>13169</dc:creator>
  <cp:lastModifiedBy>十年</cp:lastModifiedBy>
  <dcterms:modified xsi:type="dcterms:W3CDTF">2025-01-10T03:50:21Z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KSOTemplateDocerSaveRecord">
    <vt:lpwstr>eyJoZGlkIjoiNzgzM2QzNDI4OWYzNGYzYWQ2ZDVmNzE4MGY5NTg1ZTQiLCJ1c2VySWQiOiI1MjMxMzY5MjMifQ==</vt:lpwstr>
  </property>
  <property fmtid="{D5CDD505-2E9C-101B-9397-08002B2CF9AE}" pid="4" name="ICV">
    <vt:lpwstr>65FC39E3D7E846ED846C4F8868A045A4_12</vt:lpwstr>
  </property>
</Properties>
</file>