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06D28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未开票订单处理方案：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1.自批量开票功能开发完成后，每月月底确定一个时间，针对当月未开票订单做批量开票处理。</w:t>
      </w:r>
    </w:p>
    <w:p w14:paraId="5FC94147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color w:val="0000FF"/>
          <w:sz w:val="28"/>
          <w:szCs w:val="28"/>
          <w:lang w:val="en-US" w:eastAsia="zh-CN"/>
        </w:rPr>
        <w:t>财务：月底倒数第二天（举例8月，发票截止开具时间为8月30日23：59：59）</w:t>
      </w:r>
      <w:r>
        <w:rPr>
          <w:rFonts w:hint="eastAsia"/>
          <w:color w:val="0000FF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2.针对批量开票功能完成前的未开票订单，财务老师每月给出需要额度，由技术同事操作，批量开出对应额度的票，交付给财务老师融到每个月中，逐步将往年订单发票补齐。</w:t>
      </w:r>
    </w:p>
    <w:p w14:paraId="751BCE72">
      <w:pPr>
        <w:rPr>
          <w:rFonts w:hint="default"/>
          <w:sz w:val="28"/>
          <w:szCs w:val="28"/>
          <w:lang w:val="en-US" w:eastAsia="zh-CN"/>
        </w:rPr>
      </w:pPr>
    </w:p>
    <w:p w14:paraId="03FABC73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运营端增加导出（发票→订单）对应表,每月一表，方便财务老师核对。</w:t>
      </w:r>
    </w:p>
    <w:p w14:paraId="18A7F3CB">
      <w:pPr>
        <w:numPr>
          <w:ilvl w:val="0"/>
          <w:numId w:val="0"/>
        </w:numPr>
        <w:rPr>
          <w:rFonts w:hint="eastAsia"/>
          <w:color w:val="0000FF"/>
          <w:sz w:val="28"/>
          <w:szCs w:val="28"/>
          <w:lang w:val="en-US" w:eastAsia="zh-CN"/>
        </w:rPr>
      </w:pPr>
      <w:r>
        <w:rPr>
          <w:rFonts w:hint="eastAsia"/>
          <w:color w:val="0000FF"/>
          <w:sz w:val="28"/>
          <w:szCs w:val="28"/>
          <w:lang w:val="en-US" w:eastAsia="zh-CN"/>
        </w:rPr>
        <w:t>财务：1.开票数据需每日进账，统计表需要在财务模块开设对应表每日导出，对应表中包括：个人/机构每日开票情况（订单号、下单人/机构、支付方式、支付时间、发票号码、发票开具时间、发票上购买方信息等）；</w:t>
      </w:r>
    </w:p>
    <w:p w14:paraId="6383130D">
      <w:pPr>
        <w:numPr>
          <w:ilvl w:val="0"/>
          <w:numId w:val="0"/>
        </w:numPr>
        <w:ind w:firstLine="840" w:firstLineChars="3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color w:val="0000FF"/>
          <w:sz w:val="28"/>
          <w:szCs w:val="28"/>
          <w:lang w:val="en-US" w:eastAsia="zh-CN"/>
        </w:rPr>
        <w:t>2.机构统计开票信息包括线下开票手动录入。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4.关于用户对开出的发票不同意的情况，我们提供了发票红冲功能，自发票开出，三个月内可红冲。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0470EA"/>
    <w:multiLevelType w:val="singleLevel"/>
    <w:tmpl w:val="770470EA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B21BF9"/>
    <w:rsid w:val="1CD457A4"/>
    <w:rsid w:val="22536627"/>
    <w:rsid w:val="27794B77"/>
    <w:rsid w:val="3D8D5A7E"/>
    <w:rsid w:val="677C0558"/>
    <w:rsid w:val="72D7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377</Characters>
  <Lines>0</Lines>
  <Paragraphs>0</Paragraphs>
  <TotalTime>68</TotalTime>
  <ScaleCrop>false</ScaleCrop>
  <LinksUpToDate>false</LinksUpToDate>
  <CharactersWithSpaces>377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2025-08-27T02:19:00Z</dcterms:created>
  <dc:creator>Rosa</dc:creator>
  <cp:lastModifiedBy>郭玉清</cp:lastModifiedBy>
  <dcterms:modified xsi:type="dcterms:W3CDTF">2026-05-09T09:29:02Z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eyJoZGlkIjoiYjgyOGQyODI3NTAyMDJjYmRjZmFkZWE1NDI5Y2Q4NDIiLCJ1c2VySWQiOiIyNzE3MTUzNDMifQ==</vt:lpwstr>
  </property>
  <property fmtid="{D5CDD505-2E9C-101B-9397-08002B2CF9AE}" pid="4" name="ICV">
    <vt:lpwstr>AEB95168B3254534842F884E8FE0E0A2_13</vt:lpwstr>
  </property>
</Properties>
</file>